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C503" w14:textId="77777777" w:rsidR="00061478" w:rsidRPr="007663F6" w:rsidRDefault="00061478" w:rsidP="00061478">
      <w:pPr>
        <w:pStyle w:val="Teksttreci20"/>
        <w:ind w:left="0" w:firstLine="0"/>
        <w:rPr>
          <w:rStyle w:val="Teksttreci2"/>
          <w:b/>
          <w:bCs/>
          <w:sz w:val="24"/>
          <w:szCs w:val="24"/>
        </w:rPr>
      </w:pPr>
      <w:r w:rsidRPr="007663F6">
        <w:rPr>
          <w:rStyle w:val="Teksttreci2"/>
          <w:sz w:val="24"/>
          <w:szCs w:val="24"/>
        </w:rPr>
        <w:t xml:space="preserve">                                                                    UCHWAŁA Nr / /2025 </w:t>
      </w:r>
    </w:p>
    <w:p w14:paraId="61280557" w14:textId="77777777" w:rsidR="00061478" w:rsidRPr="007663F6" w:rsidRDefault="00061478" w:rsidP="00061478">
      <w:pPr>
        <w:pStyle w:val="Teksttreci20"/>
        <w:ind w:left="0" w:firstLine="0"/>
        <w:rPr>
          <w:rStyle w:val="Teksttreci2"/>
          <w:b/>
          <w:bCs/>
          <w:sz w:val="24"/>
          <w:szCs w:val="24"/>
        </w:rPr>
      </w:pPr>
      <w:r w:rsidRPr="007663F6">
        <w:rPr>
          <w:rStyle w:val="Teksttreci2"/>
          <w:sz w:val="24"/>
          <w:szCs w:val="24"/>
        </w:rPr>
        <w:t xml:space="preserve">                                                                    RADY MIEJSKIEJ </w:t>
      </w:r>
    </w:p>
    <w:p w14:paraId="5761C12E" w14:textId="77777777" w:rsidR="00061478" w:rsidRPr="007663F6" w:rsidRDefault="00061478" w:rsidP="00061478">
      <w:pPr>
        <w:pStyle w:val="Teksttreci20"/>
        <w:ind w:left="0" w:firstLine="0"/>
        <w:rPr>
          <w:rStyle w:val="Teksttreci2"/>
          <w:sz w:val="24"/>
          <w:szCs w:val="24"/>
        </w:rPr>
      </w:pPr>
      <w:r w:rsidRPr="007663F6">
        <w:rPr>
          <w:rStyle w:val="Teksttreci2"/>
          <w:sz w:val="24"/>
          <w:szCs w:val="24"/>
        </w:rPr>
        <w:t xml:space="preserve">                                                                    W ALWERNI </w:t>
      </w:r>
    </w:p>
    <w:p w14:paraId="5C3CF519" w14:textId="77777777" w:rsidR="00061478" w:rsidRPr="007663F6" w:rsidRDefault="00061478" w:rsidP="00061478">
      <w:pPr>
        <w:pStyle w:val="Teksttreci20"/>
        <w:ind w:left="0" w:firstLine="0"/>
        <w:rPr>
          <w:sz w:val="24"/>
          <w:szCs w:val="24"/>
        </w:rPr>
      </w:pPr>
      <w:r w:rsidRPr="007663F6">
        <w:rPr>
          <w:rStyle w:val="Teksttreci2"/>
          <w:sz w:val="24"/>
          <w:szCs w:val="24"/>
        </w:rPr>
        <w:t xml:space="preserve">                                                                    z dnia               2025 r.</w:t>
      </w:r>
    </w:p>
    <w:p w14:paraId="2993B5CC" w14:textId="77777777" w:rsidR="00061478" w:rsidRPr="007663F6" w:rsidRDefault="00061478" w:rsidP="00061478">
      <w:pPr>
        <w:pStyle w:val="Teksttreci20"/>
        <w:spacing w:after="480"/>
        <w:ind w:left="1580" w:firstLine="0"/>
        <w:rPr>
          <w:sz w:val="24"/>
          <w:szCs w:val="24"/>
        </w:rPr>
      </w:pPr>
      <w:r w:rsidRPr="007663F6">
        <w:rPr>
          <w:rStyle w:val="Teksttreci2"/>
          <w:sz w:val="24"/>
          <w:szCs w:val="24"/>
        </w:rPr>
        <w:t>w sprawie  rozpatrzenia skargi na działanie Burmistrza Gminy Alwernia</w:t>
      </w:r>
    </w:p>
    <w:p w14:paraId="22B2144D" w14:textId="77777777" w:rsidR="00061478" w:rsidRPr="0010562D" w:rsidRDefault="00061478" w:rsidP="00061478">
      <w:pPr>
        <w:pStyle w:val="Teksttreci0"/>
        <w:spacing w:line="240" w:lineRule="auto"/>
        <w:ind w:firstLine="520"/>
        <w:jc w:val="both"/>
        <w:rPr>
          <w:rFonts w:ascii="Garamond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color w:val="536BC1"/>
          <w:sz w:val="24"/>
          <w:szCs w:val="24"/>
        </w:rPr>
        <w:t xml:space="preserve">      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>Na podstawie art. 18 ust. 2 ,pkt 15 ustawy z dnia 8 marca 1990 r. o samorządzie gminnym</w:t>
      </w:r>
    </w:p>
    <w:p w14:paraId="27D15EA9" w14:textId="77777777" w:rsidR="0010562D" w:rsidRPr="0010562D" w:rsidRDefault="00061478" w:rsidP="0010562D">
      <w:pPr>
        <w:pStyle w:val="Teksttreci0"/>
        <w:spacing w:line="240" w:lineRule="auto"/>
        <w:ind w:firstLine="520"/>
        <w:jc w:val="both"/>
        <w:rPr>
          <w:rStyle w:val="Teksttreci"/>
          <w:rFonts w:ascii="Garamond" w:eastAsiaTheme="majorEastAsia" w:hAnsi="Garamond"/>
          <w:sz w:val="24"/>
          <w:szCs w:val="24"/>
        </w:rPr>
      </w:pPr>
      <w:r w:rsidRPr="0010562D">
        <w:rPr>
          <w:rFonts w:ascii="Garamond" w:hAnsi="Garamond"/>
          <w:sz w:val="24"/>
          <w:szCs w:val="24"/>
        </w:rPr>
        <w:t xml:space="preserve">      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(Dz. U. z 2024 poz. </w:t>
      </w:r>
      <w:r w:rsidR="0010562D" w:rsidRPr="0010562D">
        <w:rPr>
          <w:rStyle w:val="Teksttreci"/>
          <w:rFonts w:ascii="Garamond" w:eastAsiaTheme="majorEastAsia" w:hAnsi="Garamond"/>
          <w:sz w:val="24"/>
          <w:szCs w:val="24"/>
        </w:rPr>
        <w:t>1465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z późniejszymi zmianami)oraz art. 229 pkt.3 i art. 238 ustawy z </w:t>
      </w:r>
      <w:r w:rsidR="0010562D"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dnia </w:t>
      </w:r>
    </w:p>
    <w:p w14:paraId="3AE54E72" w14:textId="77777777" w:rsidR="0010562D" w:rsidRPr="0010562D" w:rsidRDefault="0010562D" w:rsidP="0010562D">
      <w:pPr>
        <w:pStyle w:val="Teksttreci0"/>
        <w:spacing w:line="240" w:lineRule="auto"/>
        <w:ind w:firstLine="520"/>
        <w:rPr>
          <w:rStyle w:val="Teksttreci"/>
          <w:rFonts w:ascii="Garamond" w:eastAsiaTheme="majorEastAsia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     </w:t>
      </w:r>
      <w:r w:rsidR="00061478" w:rsidRPr="0010562D">
        <w:rPr>
          <w:rStyle w:val="Teksttreci"/>
          <w:rFonts w:ascii="Garamond" w:eastAsiaTheme="majorEastAsia" w:hAnsi="Garamond"/>
          <w:sz w:val="24"/>
          <w:szCs w:val="24"/>
        </w:rPr>
        <w:t>14czerwca 1960r. Kodeks</w:t>
      </w:r>
      <w:r w:rsidR="00061478" w:rsidRPr="0010562D">
        <w:rPr>
          <w:rFonts w:ascii="Garamond" w:hAnsi="Garamond"/>
          <w:sz w:val="24"/>
          <w:szCs w:val="24"/>
        </w:rPr>
        <w:t xml:space="preserve">  </w:t>
      </w:r>
      <w:r w:rsidR="00061478" w:rsidRPr="0010562D">
        <w:rPr>
          <w:rStyle w:val="Teksttreci"/>
          <w:rFonts w:ascii="Garamond" w:eastAsiaTheme="majorEastAsia" w:hAnsi="Garamond"/>
          <w:sz w:val="24"/>
          <w:szCs w:val="24"/>
        </w:rPr>
        <w:t>Postępowania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</w:t>
      </w:r>
      <w:r w:rsidR="00061478" w:rsidRPr="0010562D">
        <w:rPr>
          <w:rStyle w:val="Teksttreci"/>
          <w:rFonts w:ascii="Garamond" w:eastAsiaTheme="majorEastAsia" w:hAnsi="Garamond"/>
          <w:sz w:val="24"/>
          <w:szCs w:val="24"/>
        </w:rPr>
        <w:t>Administracyjnego (tekst jednolity Dz.U. z 2021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r.    </w:t>
      </w:r>
    </w:p>
    <w:p w14:paraId="69FBE1A2" w14:textId="0627DC95" w:rsidR="00061478" w:rsidRPr="0010562D" w:rsidRDefault="0010562D" w:rsidP="0010562D">
      <w:pPr>
        <w:pStyle w:val="Teksttreci0"/>
        <w:spacing w:line="240" w:lineRule="auto"/>
        <w:rPr>
          <w:rStyle w:val="Teksttreci"/>
          <w:rFonts w:ascii="Garamond" w:eastAsiaTheme="majorEastAsia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              </w:t>
      </w:r>
      <w:r w:rsidR="00061478" w:rsidRPr="0010562D">
        <w:rPr>
          <w:rStyle w:val="Teksttreci"/>
          <w:rFonts w:ascii="Garamond" w:eastAsiaTheme="majorEastAsia" w:hAnsi="Garamond"/>
          <w:sz w:val="24"/>
          <w:szCs w:val="24"/>
        </w:rPr>
        <w:t>poz.735)</w:t>
      </w:r>
    </w:p>
    <w:p w14:paraId="7F0BFDAE" w14:textId="77777777" w:rsidR="00061478" w:rsidRPr="0010562D" w:rsidRDefault="00061478" w:rsidP="00061478">
      <w:pPr>
        <w:pStyle w:val="Teksttreci0"/>
        <w:tabs>
          <w:tab w:val="left" w:pos="893"/>
        </w:tabs>
        <w:spacing w:line="240" w:lineRule="auto"/>
        <w:ind w:firstLine="0"/>
        <w:jc w:val="both"/>
        <w:rPr>
          <w:rStyle w:val="Teksttreci"/>
          <w:rFonts w:ascii="Garamond" w:eastAsiaTheme="majorEastAsia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              Rada Miejska w Alwerni uchwala, co następuje:</w:t>
      </w:r>
    </w:p>
    <w:p w14:paraId="0A1009C1" w14:textId="77777777" w:rsidR="00061478" w:rsidRPr="0010562D" w:rsidRDefault="00061478" w:rsidP="00061478">
      <w:pPr>
        <w:pStyle w:val="Teksttreci0"/>
        <w:tabs>
          <w:tab w:val="left" w:pos="893"/>
        </w:tabs>
        <w:spacing w:line="240" w:lineRule="auto"/>
        <w:ind w:firstLine="0"/>
        <w:jc w:val="both"/>
        <w:rPr>
          <w:rStyle w:val="Teksttreci"/>
          <w:rFonts w:ascii="Garamond" w:eastAsiaTheme="majorEastAsia" w:hAnsi="Garamond"/>
          <w:sz w:val="24"/>
          <w:szCs w:val="24"/>
        </w:rPr>
      </w:pPr>
    </w:p>
    <w:p w14:paraId="2452E93D" w14:textId="77777777" w:rsidR="00061478" w:rsidRPr="0010562D" w:rsidRDefault="00061478" w:rsidP="00061478">
      <w:pPr>
        <w:pStyle w:val="Teksttreci20"/>
        <w:spacing w:after="160" w:line="271" w:lineRule="auto"/>
        <w:ind w:left="0" w:firstLine="0"/>
        <w:jc w:val="center"/>
        <w:rPr>
          <w:sz w:val="24"/>
          <w:szCs w:val="24"/>
        </w:rPr>
      </w:pPr>
      <w:r w:rsidRPr="0010562D">
        <w:rPr>
          <w:rStyle w:val="Teksttreci"/>
          <w:rFonts w:ascii="Garamond" w:eastAsia="Garamond" w:hAnsi="Garamond"/>
          <w:sz w:val="24"/>
          <w:szCs w:val="24"/>
        </w:rPr>
        <w:t xml:space="preserve">       </w:t>
      </w:r>
      <w:r w:rsidRPr="0010562D">
        <w:rPr>
          <w:rStyle w:val="Teksttreci2"/>
          <w:sz w:val="24"/>
          <w:szCs w:val="24"/>
        </w:rPr>
        <w:t>§ 1</w:t>
      </w:r>
    </w:p>
    <w:p w14:paraId="1BCA7E83" w14:textId="2DD4C3C4" w:rsidR="00061478" w:rsidRPr="0010562D" w:rsidRDefault="00061478" w:rsidP="00061478">
      <w:pPr>
        <w:pStyle w:val="Teksttreci0"/>
        <w:spacing w:line="290" w:lineRule="auto"/>
        <w:ind w:firstLine="0"/>
        <w:rPr>
          <w:rStyle w:val="Teksttreci"/>
          <w:rFonts w:ascii="Garamond" w:eastAsiaTheme="majorEastAsia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             Po przeanalizowaniu skargi na Burmistrza Gminy Alwernia w sprawie </w:t>
      </w:r>
      <w:r w:rsidRPr="0010562D">
        <w:rPr>
          <w:rFonts w:ascii="Garamond" w:hAnsi="Garamond" w:cstheme="minorHAnsi"/>
          <w:sz w:val="24"/>
          <w:szCs w:val="24"/>
        </w:rPr>
        <w:t>remontu ulicy na Kamień</w:t>
      </w:r>
    </w:p>
    <w:p w14:paraId="426427A7" w14:textId="2DBBA704" w:rsidR="00061478" w:rsidRPr="0010562D" w:rsidRDefault="00061478" w:rsidP="00061478">
      <w:pPr>
        <w:pStyle w:val="Teksttreci0"/>
        <w:spacing w:line="290" w:lineRule="auto"/>
        <w:ind w:firstLine="0"/>
        <w:rPr>
          <w:rFonts w:ascii="Garamond" w:hAnsi="Garamond"/>
          <w:sz w:val="24"/>
          <w:szCs w:val="24"/>
        </w:rPr>
      </w:pPr>
      <w:r w:rsidRPr="0010562D">
        <w:rPr>
          <w:rStyle w:val="Teksttreci"/>
          <w:rFonts w:ascii="Garamond" w:eastAsiaTheme="majorEastAsia" w:hAnsi="Garamond"/>
          <w:sz w:val="24"/>
          <w:szCs w:val="24"/>
        </w:rPr>
        <w:t xml:space="preserve">             </w:t>
      </w:r>
      <w:r w:rsidR="0010562D">
        <w:rPr>
          <w:rStyle w:val="Teksttreci"/>
          <w:rFonts w:ascii="Garamond" w:eastAsiaTheme="majorEastAsia" w:hAnsi="Garamond"/>
          <w:sz w:val="24"/>
          <w:szCs w:val="24"/>
        </w:rPr>
        <w:t xml:space="preserve"> </w:t>
      </w:r>
      <w:r w:rsidRPr="0010562D">
        <w:rPr>
          <w:rStyle w:val="Teksttreci"/>
          <w:rFonts w:ascii="Garamond" w:eastAsiaTheme="majorEastAsia" w:hAnsi="Garamond"/>
          <w:sz w:val="24"/>
          <w:szCs w:val="24"/>
        </w:rPr>
        <w:t>Rada Miejska uznaje skargę za bezzasadną.</w:t>
      </w:r>
    </w:p>
    <w:p w14:paraId="17521720" w14:textId="77777777" w:rsidR="00061478" w:rsidRPr="0010562D" w:rsidRDefault="00061478" w:rsidP="00061478">
      <w:pPr>
        <w:pStyle w:val="Teksttreci20"/>
        <w:spacing w:after="160" w:line="271" w:lineRule="auto"/>
        <w:ind w:left="0" w:firstLine="0"/>
        <w:jc w:val="center"/>
        <w:rPr>
          <w:sz w:val="24"/>
          <w:szCs w:val="24"/>
        </w:rPr>
      </w:pPr>
      <w:r w:rsidRPr="0010562D">
        <w:rPr>
          <w:rStyle w:val="Teksttreci2"/>
          <w:sz w:val="24"/>
          <w:szCs w:val="24"/>
        </w:rPr>
        <w:t>§ 2</w:t>
      </w:r>
    </w:p>
    <w:p w14:paraId="4F369424" w14:textId="77777777" w:rsidR="0010562D" w:rsidRDefault="0010562D" w:rsidP="0010562D">
      <w:pPr>
        <w:pStyle w:val="Teksttreci0"/>
        <w:spacing w:line="290" w:lineRule="auto"/>
        <w:rPr>
          <w:rStyle w:val="Teksttreci"/>
          <w:rFonts w:ascii="Garamond" w:eastAsiaTheme="majorEastAsia" w:hAnsi="Garamond"/>
          <w:sz w:val="24"/>
          <w:szCs w:val="24"/>
        </w:rPr>
      </w:pPr>
      <w:r>
        <w:rPr>
          <w:rStyle w:val="Teksttreci"/>
          <w:rFonts w:ascii="Garamond" w:eastAsiaTheme="majorEastAsia" w:hAnsi="Garamond"/>
          <w:sz w:val="24"/>
          <w:szCs w:val="24"/>
        </w:rPr>
        <w:t xml:space="preserve">            </w:t>
      </w:r>
      <w:r w:rsidR="00061478" w:rsidRPr="007663F6">
        <w:rPr>
          <w:rStyle w:val="Teksttreci"/>
          <w:rFonts w:ascii="Garamond" w:eastAsiaTheme="majorEastAsia" w:hAnsi="Garamond"/>
          <w:sz w:val="24"/>
          <w:szCs w:val="24"/>
        </w:rPr>
        <w:t>Upoważnia się Przewodniczącego Rady Miejskiej do zawiadomienia skarżącego o sposobie</w:t>
      </w:r>
      <w:r>
        <w:rPr>
          <w:rStyle w:val="Teksttreci"/>
          <w:rFonts w:ascii="Garamond" w:eastAsiaTheme="majorEastAsia" w:hAnsi="Garamond"/>
          <w:sz w:val="24"/>
          <w:szCs w:val="24"/>
        </w:rPr>
        <w:t xml:space="preserve"> </w:t>
      </w:r>
    </w:p>
    <w:p w14:paraId="434DD7DA" w14:textId="20774132" w:rsidR="00061478" w:rsidRPr="0010562D" w:rsidRDefault="0010562D" w:rsidP="0010562D">
      <w:pPr>
        <w:pStyle w:val="Teksttreci0"/>
        <w:spacing w:line="290" w:lineRule="auto"/>
        <w:rPr>
          <w:rFonts w:ascii="Garamond" w:eastAsiaTheme="majorEastAsia" w:hAnsi="Garamond"/>
          <w:sz w:val="24"/>
          <w:szCs w:val="24"/>
        </w:rPr>
      </w:pPr>
      <w:r>
        <w:rPr>
          <w:rStyle w:val="Teksttreci"/>
          <w:rFonts w:ascii="Garamond" w:eastAsiaTheme="majorEastAsia" w:hAnsi="Garamond"/>
          <w:sz w:val="24"/>
          <w:szCs w:val="24"/>
        </w:rPr>
        <w:t xml:space="preserve">            </w:t>
      </w:r>
      <w:r w:rsidR="00061478" w:rsidRPr="007663F6">
        <w:rPr>
          <w:rStyle w:val="Teksttreci"/>
          <w:rFonts w:ascii="Garamond" w:eastAsiaTheme="majorEastAsia" w:hAnsi="Garamond"/>
          <w:sz w:val="24"/>
          <w:szCs w:val="24"/>
        </w:rPr>
        <w:t>załatwienia skargi.</w:t>
      </w:r>
    </w:p>
    <w:p w14:paraId="1C5EAD00" w14:textId="77777777" w:rsidR="00061478" w:rsidRPr="007663F6" w:rsidRDefault="00061478" w:rsidP="00061478">
      <w:pPr>
        <w:pStyle w:val="Teksttreci20"/>
        <w:spacing w:after="660"/>
        <w:ind w:left="0" w:firstLine="0"/>
        <w:jc w:val="center"/>
        <w:rPr>
          <w:sz w:val="24"/>
          <w:szCs w:val="24"/>
        </w:rPr>
      </w:pPr>
      <w:r w:rsidRPr="007663F6">
        <w:rPr>
          <w:rStyle w:val="Teksttreci2"/>
          <w:sz w:val="24"/>
          <w:szCs w:val="24"/>
        </w:rPr>
        <w:t>§ 3</w:t>
      </w:r>
    </w:p>
    <w:p w14:paraId="771F9491" w14:textId="77777777" w:rsidR="00061478" w:rsidRPr="007663F6" w:rsidRDefault="00061478" w:rsidP="00061478">
      <w:pPr>
        <w:pStyle w:val="Teksttreci0"/>
        <w:spacing w:after="3540" w:line="240" w:lineRule="auto"/>
        <w:ind w:firstLine="880"/>
        <w:rPr>
          <w:rStyle w:val="Teksttreci"/>
          <w:rFonts w:ascii="Garamond" w:eastAsiaTheme="majorEastAsia" w:hAnsi="Garamond"/>
          <w:sz w:val="24"/>
          <w:szCs w:val="24"/>
        </w:rPr>
      </w:pPr>
      <w:r w:rsidRPr="007663F6">
        <w:rPr>
          <w:rStyle w:val="Teksttreci"/>
          <w:rFonts w:ascii="Garamond" w:eastAsiaTheme="majorEastAsia" w:hAnsi="Garamond"/>
          <w:sz w:val="24"/>
          <w:szCs w:val="24"/>
        </w:rPr>
        <w:t>Uchwała  wchodzi w życie z dniem podjęcia.</w:t>
      </w:r>
    </w:p>
    <w:p w14:paraId="11936807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  <w:color w:val="auto"/>
        </w:rPr>
      </w:pPr>
      <w:bookmarkStart w:id="0" w:name="_Hlk177554013"/>
      <w:r w:rsidRPr="007663F6">
        <w:rPr>
          <w:rFonts w:ascii="Garamond" w:hAnsi="Garamond" w:cs="Times New Roman"/>
        </w:rPr>
        <w:t xml:space="preserve">Sporządził: …………….. </w:t>
      </w:r>
    </w:p>
    <w:p w14:paraId="5F0A9701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  <w:r w:rsidRPr="007663F6">
        <w:rPr>
          <w:rFonts w:ascii="Garamond" w:hAnsi="Garamond" w:cs="Times New Roman"/>
        </w:rPr>
        <w:t xml:space="preserve">Sprawdził: ……………. </w:t>
      </w:r>
    </w:p>
    <w:p w14:paraId="344FDFA0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  <w:r w:rsidRPr="007663F6">
        <w:rPr>
          <w:rFonts w:ascii="Garamond" w:hAnsi="Garamond" w:cs="Times New Roman"/>
        </w:rPr>
        <w:t>Zatwierdził: ……………</w:t>
      </w:r>
    </w:p>
    <w:p w14:paraId="7742C3EE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</w:p>
    <w:bookmarkEnd w:id="0"/>
    <w:p w14:paraId="57637440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</w:p>
    <w:p w14:paraId="1D6F9F95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</w:p>
    <w:p w14:paraId="5E49D2EC" w14:textId="77777777" w:rsidR="00061478" w:rsidRPr="007663F6" w:rsidRDefault="00061478" w:rsidP="00061478">
      <w:pPr>
        <w:spacing w:line="360" w:lineRule="auto"/>
        <w:rPr>
          <w:rFonts w:ascii="Garamond" w:hAnsi="Garamond" w:cs="Times New Roman"/>
        </w:rPr>
      </w:pPr>
    </w:p>
    <w:p w14:paraId="512D7FA0" w14:textId="77777777" w:rsidR="00061478" w:rsidRPr="007663F6" w:rsidRDefault="00061478" w:rsidP="00061478">
      <w:pPr>
        <w:spacing w:line="360" w:lineRule="auto"/>
        <w:rPr>
          <w:rFonts w:ascii="Garamond" w:hAnsi="Garamond" w:cstheme="minorHAnsi"/>
        </w:rPr>
      </w:pPr>
    </w:p>
    <w:p w14:paraId="5985F96F" w14:textId="77777777" w:rsidR="00061478" w:rsidRPr="007663F6" w:rsidRDefault="00061478" w:rsidP="00061478">
      <w:pPr>
        <w:pStyle w:val="Teksttreci0"/>
        <w:spacing w:after="220"/>
        <w:ind w:firstLine="0"/>
        <w:jc w:val="center"/>
        <w:rPr>
          <w:rStyle w:val="Teksttreci"/>
          <w:rFonts w:ascii="Garamond" w:eastAsiaTheme="majorEastAsia" w:hAnsi="Garamond" w:cstheme="minorHAnsi"/>
          <w:sz w:val="24"/>
          <w:szCs w:val="24"/>
        </w:rPr>
      </w:pPr>
      <w:r w:rsidRPr="007663F6">
        <w:rPr>
          <w:rStyle w:val="Teksttreci"/>
          <w:rFonts w:ascii="Garamond" w:eastAsiaTheme="majorEastAsia" w:hAnsi="Garamond" w:cstheme="minorHAnsi"/>
          <w:sz w:val="24"/>
          <w:szCs w:val="24"/>
        </w:rPr>
        <w:t>Uzasadnienie</w:t>
      </w:r>
    </w:p>
    <w:p w14:paraId="03BF0F23" w14:textId="77777777" w:rsidR="00061478" w:rsidRPr="007663F6" w:rsidRDefault="00061478" w:rsidP="00061478">
      <w:pPr>
        <w:pStyle w:val="Teksttreci0"/>
        <w:spacing w:after="220"/>
        <w:ind w:firstLine="0"/>
        <w:jc w:val="center"/>
        <w:rPr>
          <w:rFonts w:ascii="Garamond" w:hAnsi="Garamond" w:cstheme="minorHAnsi"/>
          <w:sz w:val="24"/>
          <w:szCs w:val="24"/>
        </w:rPr>
      </w:pPr>
    </w:p>
    <w:p w14:paraId="53B47633" w14:textId="77777777" w:rsidR="00061478" w:rsidRPr="007663F6" w:rsidRDefault="00061478" w:rsidP="00061478">
      <w:pPr>
        <w:spacing w:line="360" w:lineRule="auto"/>
        <w:jc w:val="both"/>
        <w:rPr>
          <w:rFonts w:ascii="Garamond" w:hAnsi="Garamond" w:cstheme="minorHAnsi"/>
        </w:rPr>
      </w:pPr>
      <w:r w:rsidRPr="007663F6">
        <w:rPr>
          <w:rFonts w:ascii="Garamond" w:hAnsi="Garamond" w:cstheme="minorHAnsi"/>
        </w:rPr>
        <w:t xml:space="preserve">W związku ze skargą mieszkańca Mirowa w sprawie remontu ulicy na Kamień, która nie ma ustalonych działek ewidencyjnych, Komisja wystąpiła o udostępnienie dokumentacji związanej z w/w inwestycją. W odpowiedzi napisano, iż takie dokumenty zostały już przesłane do przewodniczącego Komisji Skarg, Wniosków i Petycji w czerwcu 2024 roku, który własnoręcznym podpisem potwierdził ich odbiór. Kierownik Referatu Inwestycji i Rozwoju w odpowiedzi na pismo napisała iż ,,O ile prace prowadzone są w granicach istniejącego pasa drogowego i polegają na wykonaniu w obiekcie istniejącym robót budowlanych polegających na odtworzeniu stanu pierwotnego, co do zasady taki remont nie wymaga ustalenia granic działki ewidencyjnej.” </w:t>
      </w:r>
    </w:p>
    <w:p w14:paraId="4D275D1D" w14:textId="77777777" w:rsidR="00061478" w:rsidRPr="00061478" w:rsidRDefault="00061478" w:rsidP="00061478">
      <w:pPr>
        <w:spacing w:line="360" w:lineRule="auto"/>
        <w:jc w:val="both"/>
        <w:rPr>
          <w:rFonts w:ascii="Garamond" w:hAnsi="Garamond" w:cstheme="minorHAnsi"/>
          <w:bCs/>
        </w:rPr>
      </w:pPr>
      <w:r w:rsidRPr="007663F6">
        <w:rPr>
          <w:rFonts w:ascii="Garamond" w:hAnsi="Garamond" w:cstheme="minorHAnsi"/>
        </w:rPr>
        <w:t>Udostępniono powtórnie kopie dokumentów: ,,</w:t>
      </w:r>
      <w:r w:rsidRPr="00061478">
        <w:rPr>
          <w:rFonts w:ascii="Garamond" w:hAnsi="Garamond" w:cstheme="minorHAnsi"/>
          <w:bCs/>
        </w:rPr>
        <w:t>zgłoszenie budowy do Starostwa Powiatowego w Chrzanowie”, zaświadczenie ze Starostwa o ,,nie wnoszeniu sprzeciwu”, ,,Protokół odbioru końcowego robót”, oświadczenie podpisane przez Panią Burmistrz Beatę Nadzieję – Szpila z 20.06.2024 roku, że do tego dnia Lasy Państwowe nie wniosły uwag do prowadzonej inwestycji.</w:t>
      </w:r>
    </w:p>
    <w:p w14:paraId="7A2C1286" w14:textId="77777777" w:rsidR="00061478" w:rsidRPr="00061478" w:rsidRDefault="00061478" w:rsidP="00061478">
      <w:pPr>
        <w:spacing w:line="360" w:lineRule="auto"/>
        <w:jc w:val="both"/>
        <w:rPr>
          <w:rFonts w:ascii="Garamond" w:hAnsi="Garamond" w:cstheme="minorHAnsi"/>
          <w:bCs/>
        </w:rPr>
      </w:pPr>
      <w:r w:rsidRPr="00061478">
        <w:rPr>
          <w:rFonts w:ascii="Garamond" w:hAnsi="Garamond" w:cstheme="minorHAnsi"/>
          <w:bCs/>
        </w:rPr>
        <w:t>Obecny na posiedzeniu Komisji Radca Prawny potwierdził słowa Pani Kierownik Inwestycji napisane w odpowiedzi na pismo wiceprzewodniczącej komisji Skarg, Wniosków i Petycji.</w:t>
      </w:r>
    </w:p>
    <w:p w14:paraId="07CF9B97" w14:textId="77777777" w:rsidR="00061478" w:rsidRPr="00061478" w:rsidRDefault="00061478" w:rsidP="00061478">
      <w:pPr>
        <w:pStyle w:val="Teksttreci0"/>
        <w:ind w:left="660"/>
        <w:rPr>
          <w:rFonts w:ascii="Garamond" w:hAnsi="Garamond" w:cstheme="minorHAnsi"/>
          <w:bCs/>
          <w:sz w:val="24"/>
          <w:szCs w:val="24"/>
        </w:rPr>
      </w:pPr>
    </w:p>
    <w:p w14:paraId="42909B8A" w14:textId="77777777" w:rsidR="00061478" w:rsidRPr="00061478" w:rsidRDefault="00061478" w:rsidP="00061478">
      <w:pPr>
        <w:pStyle w:val="Teksttreci0"/>
        <w:ind w:left="660"/>
        <w:rPr>
          <w:rFonts w:ascii="Garamond" w:hAnsi="Garamond"/>
          <w:bCs/>
          <w:sz w:val="24"/>
          <w:szCs w:val="24"/>
        </w:rPr>
      </w:pPr>
    </w:p>
    <w:p w14:paraId="40ABD300" w14:textId="77777777" w:rsidR="00061478" w:rsidRPr="00061478" w:rsidRDefault="00061478" w:rsidP="00061478">
      <w:pPr>
        <w:pStyle w:val="Teksttreci0"/>
        <w:ind w:left="660"/>
        <w:rPr>
          <w:rFonts w:ascii="Garamond" w:hAnsi="Garamond"/>
          <w:bCs/>
          <w:sz w:val="24"/>
          <w:szCs w:val="24"/>
        </w:rPr>
      </w:pPr>
    </w:p>
    <w:p w14:paraId="1ACA86FC" w14:textId="77777777" w:rsidR="00061478" w:rsidRPr="00061478" w:rsidRDefault="00061478" w:rsidP="00061478">
      <w:pPr>
        <w:pStyle w:val="Teksttreci0"/>
        <w:ind w:left="660"/>
        <w:rPr>
          <w:rFonts w:ascii="Garamond" w:hAnsi="Garamond"/>
          <w:bCs/>
          <w:sz w:val="24"/>
          <w:szCs w:val="24"/>
        </w:rPr>
      </w:pPr>
    </w:p>
    <w:p w14:paraId="66A93F2C" w14:textId="77777777" w:rsidR="00061478" w:rsidRPr="00061478" w:rsidRDefault="00061478" w:rsidP="00061478">
      <w:pPr>
        <w:pStyle w:val="Teksttreci0"/>
        <w:ind w:left="660"/>
        <w:rPr>
          <w:rFonts w:ascii="Garamond" w:hAnsi="Garamond"/>
          <w:bCs/>
          <w:sz w:val="24"/>
          <w:szCs w:val="24"/>
        </w:rPr>
      </w:pPr>
    </w:p>
    <w:p w14:paraId="05E95BB8" w14:textId="77777777" w:rsidR="00061478" w:rsidRPr="00B86EB0" w:rsidRDefault="00061478" w:rsidP="00061478">
      <w:pPr>
        <w:pStyle w:val="Teksttreci0"/>
        <w:ind w:left="660"/>
        <w:rPr>
          <w:rFonts w:ascii="Garamond" w:hAnsi="Garamond"/>
          <w:sz w:val="24"/>
          <w:szCs w:val="24"/>
        </w:rPr>
      </w:pPr>
    </w:p>
    <w:p w14:paraId="6470686D" w14:textId="77777777" w:rsidR="00061478" w:rsidRDefault="00061478" w:rsidP="00061478"/>
    <w:p w14:paraId="64B9C3CB" w14:textId="77777777" w:rsidR="00BF0CEA" w:rsidRDefault="00BF0CEA"/>
    <w:sectPr w:rsidR="00BF0CEA" w:rsidSect="00061478">
      <w:pgSz w:w="11900" w:h="16840"/>
      <w:pgMar w:top="1391" w:right="1497" w:bottom="1391" w:left="596" w:header="963" w:footer="96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78"/>
    <w:rsid w:val="00061478"/>
    <w:rsid w:val="0010562D"/>
    <w:rsid w:val="00527C14"/>
    <w:rsid w:val="009503C1"/>
    <w:rsid w:val="00BF0CEA"/>
    <w:rsid w:val="00F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F5A4"/>
  <w15:chartTrackingRefBased/>
  <w15:docId w15:val="{82226734-3AAA-40A4-9A18-ACC026D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4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47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147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147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147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147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1478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1478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1478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1478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1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1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14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14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14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14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14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14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147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147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1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147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14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147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14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14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14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1478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061478"/>
    <w:rPr>
      <w:rFonts w:ascii="Garamond" w:eastAsia="Garamond" w:hAnsi="Garamond" w:cs="Garamond"/>
      <w:b/>
      <w:bCs/>
    </w:rPr>
  </w:style>
  <w:style w:type="character" w:customStyle="1" w:styleId="Teksttreci">
    <w:name w:val="Tekst treści_"/>
    <w:basedOn w:val="Domylnaczcionkaakapitu"/>
    <w:link w:val="Teksttreci0"/>
    <w:rsid w:val="00061478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61478"/>
    <w:pPr>
      <w:spacing w:after="240"/>
      <w:ind w:left="2600" w:firstLine="10"/>
    </w:pPr>
    <w:rPr>
      <w:rFonts w:ascii="Garamond" w:eastAsia="Garamond" w:hAnsi="Garamond" w:cs="Garamond"/>
      <w:b/>
      <w:bCs/>
      <w:color w:val="auto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061478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2</cp:revision>
  <dcterms:created xsi:type="dcterms:W3CDTF">2025-06-04T11:19:00Z</dcterms:created>
  <dcterms:modified xsi:type="dcterms:W3CDTF">2025-06-04T11:34:00Z</dcterms:modified>
</cp:coreProperties>
</file>